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E38" w:rsidRPr="00AE1C4A" w:rsidRDefault="00FB6E38" w:rsidP="00FB6E38">
      <w:pPr>
        <w:rPr>
          <w:rFonts w:ascii="Segoe UI Light" w:hAnsi="Segoe UI Light" w:cstheme="minorHAnsi"/>
        </w:rPr>
      </w:pPr>
      <w:r>
        <w:rPr>
          <w:rFonts w:ascii="Segoe UI Light" w:hAnsi="Segoe UI Light" w:cstheme="minorHAnsi"/>
        </w:rPr>
        <w:t>Kateri Knapp</w:t>
      </w:r>
    </w:p>
    <w:p w:rsidR="00FB6E38" w:rsidRDefault="00FB6E38" w:rsidP="00FB6E38">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FB6E38" w:rsidRDefault="00FB6E38" w:rsidP="00FB6E38">
      <w:pPr>
        <w:rPr>
          <w:rFonts w:ascii="Segoe UI Light" w:hAnsi="Segoe UI Light" w:cstheme="minorHAnsi"/>
        </w:rPr>
      </w:pPr>
      <w:r>
        <w:rPr>
          <w:rFonts w:ascii="Segoe UI Light" w:hAnsi="Segoe UI Light" w:cstheme="minorHAnsi"/>
        </w:rPr>
        <w:t>B. Costelloe-Kuehn | Fall 2012</w:t>
      </w:r>
    </w:p>
    <w:p w:rsidR="00FB6E38" w:rsidRDefault="00FB6E38" w:rsidP="00FB6E38">
      <w:pPr>
        <w:rPr>
          <w:rFonts w:ascii="Segoe UI Light" w:hAnsi="Segoe UI Light" w:cstheme="minorHAnsi"/>
        </w:rPr>
      </w:pPr>
      <w:r>
        <w:rPr>
          <w:rFonts w:ascii="Segoe UI Light" w:hAnsi="Segoe UI Light" w:cstheme="minorHAnsi"/>
        </w:rPr>
        <w:t>Film Annotations</w:t>
      </w:r>
    </w:p>
    <w:p w:rsidR="00FB6E38"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rPr>
      </w:pPr>
    </w:p>
    <w:p w:rsidR="00FB6E38" w:rsidRPr="00AE1C4A" w:rsidRDefault="00FB6E38" w:rsidP="00FB6E38">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 Title, director, release year?</w:t>
      </w:r>
    </w:p>
    <w:p w:rsidR="00FB6E38" w:rsidRPr="00AE1C4A" w:rsidRDefault="00FB6E38" w:rsidP="00FB6E38">
      <w:pPr>
        <w:rPr>
          <w:rFonts w:ascii="Segoe UI Light" w:hAnsi="Segoe UI Light" w:cstheme="minorHAnsi"/>
        </w:rPr>
      </w:pPr>
    </w:p>
    <w:p w:rsidR="00EE62F7" w:rsidRPr="00AE1C4A" w:rsidRDefault="009861B7" w:rsidP="00EE62F7">
      <w:pPr>
        <w:rPr>
          <w:rFonts w:ascii="Segoe UI Light" w:hAnsi="Segoe UI Light" w:cstheme="minorHAnsi"/>
        </w:rPr>
      </w:pPr>
      <w:r>
        <w:rPr>
          <w:rFonts w:ascii="Segoe UI Light" w:hAnsi="Segoe UI Light" w:cstheme="minorHAnsi"/>
        </w:rPr>
        <w:t>The Persuaders</w:t>
      </w:r>
      <w:r w:rsidR="00FF0308">
        <w:rPr>
          <w:rFonts w:ascii="Segoe UI Light" w:hAnsi="Segoe UI Light" w:cstheme="minorHAnsi"/>
        </w:rPr>
        <w:t xml:space="preserve"> | </w:t>
      </w:r>
      <w:r w:rsidR="00AA406B" w:rsidRPr="00AA406B">
        <w:rPr>
          <w:rFonts w:ascii="Segoe UI Light" w:hAnsi="Segoe UI Light" w:cstheme="minorHAnsi"/>
        </w:rPr>
        <w:t xml:space="preserve">Douglass </w:t>
      </w:r>
      <w:proofErr w:type="spellStart"/>
      <w:r w:rsidR="00AA406B" w:rsidRPr="00AA406B">
        <w:rPr>
          <w:rFonts w:ascii="Segoe UI Light" w:hAnsi="Segoe UI Light" w:cstheme="minorHAnsi"/>
        </w:rPr>
        <w:t>Rushcoff</w:t>
      </w:r>
      <w:proofErr w:type="spellEnd"/>
      <w:r w:rsidR="00AA406B">
        <w:rPr>
          <w:rFonts w:ascii="Segoe UI Light" w:hAnsi="Segoe UI Light" w:cstheme="minorHAnsi"/>
        </w:rPr>
        <w:t xml:space="preserve"> | 2004</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2. What is the central argument or narrative of the film?</w:t>
      </w:r>
    </w:p>
    <w:p w:rsidR="00EE62F7" w:rsidRPr="00AE1C4A" w:rsidRDefault="00EE62F7" w:rsidP="00EE62F7">
      <w:pPr>
        <w:rPr>
          <w:rFonts w:ascii="Segoe UI Light" w:hAnsi="Segoe UI Light" w:cstheme="minorHAnsi"/>
        </w:rPr>
      </w:pPr>
    </w:p>
    <w:p w:rsidR="00EE62F7" w:rsidRPr="00AE1C4A" w:rsidRDefault="00AA406B" w:rsidP="00EE62F7">
      <w:pPr>
        <w:rPr>
          <w:rFonts w:ascii="Segoe UI Light" w:hAnsi="Segoe UI Light" w:cstheme="minorHAnsi"/>
        </w:rPr>
      </w:pPr>
      <w:r>
        <w:rPr>
          <w:rFonts w:ascii="Segoe UI Light" w:hAnsi="Segoe UI Light" w:cstheme="minorHAnsi"/>
        </w:rPr>
        <w:t xml:space="preserve">The central narrative of the </w:t>
      </w:r>
      <w:r w:rsidR="00152C0B">
        <w:rPr>
          <w:rFonts w:ascii="Segoe UI Light" w:hAnsi="Segoe UI Light" w:cstheme="minorHAnsi"/>
        </w:rPr>
        <w:t xml:space="preserve">film focuses on the proliferation of advertisements and development of new methods for connecting with consumers by advertising agencies.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3. How is the argument or narrative made and sustained? How much scientific information is provided, for example? Does the film have emotional appeal?</w:t>
      </w:r>
    </w:p>
    <w:p w:rsidR="00EE62F7" w:rsidRPr="00AE1C4A" w:rsidRDefault="00EE62F7" w:rsidP="00EE62F7">
      <w:pPr>
        <w:rPr>
          <w:rFonts w:ascii="Segoe UI Light" w:hAnsi="Segoe UI Light" w:cstheme="minorHAnsi"/>
        </w:rPr>
      </w:pPr>
    </w:p>
    <w:p w:rsidR="00306F5B" w:rsidRDefault="00152C0B" w:rsidP="009861B7">
      <w:pPr>
        <w:rPr>
          <w:rFonts w:ascii="Segoe UI Light" w:hAnsi="Segoe UI Light" w:cstheme="minorHAnsi"/>
        </w:rPr>
      </w:pPr>
      <w:r>
        <w:rPr>
          <w:rFonts w:ascii="Segoe UI Light" w:hAnsi="Segoe UI Light" w:cstheme="minorHAnsi"/>
        </w:rPr>
        <w:t xml:space="preserve">The narrative follows a few case studies of products/companies and their methodology in approaching the advertising of their product to the public as well as the general philosophies of advertising’s cultural niche. For example, the film follows </w:t>
      </w:r>
      <w:r>
        <w:rPr>
          <w:rFonts w:ascii="Segoe UI Light" w:hAnsi="Segoe UI Light" w:cstheme="minorHAnsi"/>
          <w:i/>
        </w:rPr>
        <w:t>Song</w:t>
      </w:r>
      <w:r>
        <w:rPr>
          <w:rFonts w:ascii="Segoe UI Light" w:hAnsi="Segoe UI Light" w:cstheme="minorHAnsi"/>
        </w:rPr>
        <w:t xml:space="preserve">, a branch of Delta Airlines that is attempting to create a new face for the culture of flying (in </w:t>
      </w:r>
      <w:proofErr w:type="gramStart"/>
      <w:r>
        <w:rPr>
          <w:rFonts w:ascii="Segoe UI Light" w:hAnsi="Segoe UI Light" w:cstheme="minorHAnsi"/>
        </w:rPr>
        <w:t>2004, that</w:t>
      </w:r>
      <w:proofErr w:type="gramEnd"/>
      <w:r>
        <w:rPr>
          <w:rFonts w:ascii="Segoe UI Light" w:hAnsi="Segoe UI Light" w:cstheme="minorHAnsi"/>
        </w:rPr>
        <w:t xml:space="preserve"> is). Describing the advertising world as “urban warfare,” the film stresses the importance of standing out among the clutter. For </w:t>
      </w:r>
      <w:r>
        <w:rPr>
          <w:rFonts w:ascii="Segoe UI Light" w:hAnsi="Segoe UI Light" w:cstheme="minorHAnsi"/>
          <w:i/>
        </w:rPr>
        <w:t>Song</w:t>
      </w:r>
      <w:r>
        <w:rPr>
          <w:rFonts w:ascii="Segoe UI Light" w:hAnsi="Segoe UI Light" w:cstheme="minorHAnsi"/>
        </w:rPr>
        <w:t xml:space="preserve">, that means launching an entirely new culture around flying. The advertisers created focus groups, narrowed in on emerging cultural demands like low fare, organic food, and the need for a connection with women. The film follows this process closely, offering the viewer inside views into the inner workings of the market research and development process. </w:t>
      </w:r>
      <w:r w:rsidR="002555C6">
        <w:rPr>
          <w:rFonts w:ascii="Segoe UI Light" w:hAnsi="Segoe UI Light" w:cstheme="minorHAnsi"/>
        </w:rPr>
        <w:t xml:space="preserve">The film also employs the use of commercial footage from past and present to augment and give evidence of how advertising strikes at the heart rather than the head. In this way, the documentary itself refrains from pulling at heartstrings, but draws attention to the fact that advertising agencies often appeal to emotional reaction. </w:t>
      </w:r>
      <w:r>
        <w:rPr>
          <w:rFonts w:ascii="Segoe UI Light" w:hAnsi="Segoe UI Light" w:cstheme="minorHAnsi"/>
        </w:rPr>
        <w:t xml:space="preserv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4. What sustainability problems does the film draw out?</w:t>
      </w:r>
    </w:p>
    <w:p w:rsidR="00EE62F7" w:rsidRPr="00AE1C4A" w:rsidRDefault="00EE62F7" w:rsidP="00EE62F7">
      <w:pPr>
        <w:rPr>
          <w:rFonts w:ascii="Segoe UI Light" w:hAnsi="Segoe UI Light" w:cstheme="minorHAnsi"/>
          <w:b/>
          <w:i/>
          <w:color w:val="595959" w:themeColor="text1" w:themeTint="A6"/>
        </w:rPr>
      </w:pPr>
      <w:proofErr w:type="gramStart"/>
      <w:r w:rsidRPr="00AE1C4A">
        <w:rPr>
          <w:rFonts w:ascii="Segoe UI Light" w:hAnsi="Segoe UI Light" w:cstheme="minorHAnsi"/>
          <w:b/>
          <w:i/>
          <w:color w:val="595959" w:themeColor="text1" w:themeTint="A6"/>
        </w:rPr>
        <w:t>Political?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Legal?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Economic?</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Technological?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Media and Informational?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Organizational?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Educational?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Behavioral?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Cultural?</w:t>
      </w:r>
      <w:proofErr w:type="gramEnd"/>
      <w:r w:rsidRPr="00AE1C4A">
        <w:rPr>
          <w:rFonts w:ascii="Segoe UI Light" w:hAnsi="Segoe UI Light" w:cstheme="minorHAnsi"/>
          <w:b/>
          <w:i/>
          <w:color w:val="595959" w:themeColor="text1" w:themeTint="A6"/>
        </w:rPr>
        <w:t xml:space="preserve"> </w:t>
      </w:r>
      <w:proofErr w:type="gramStart"/>
      <w:r w:rsidRPr="00AE1C4A">
        <w:rPr>
          <w:rFonts w:ascii="Segoe UI Light" w:hAnsi="Segoe UI Light" w:cstheme="minorHAnsi"/>
          <w:b/>
          <w:i/>
          <w:color w:val="595959" w:themeColor="text1" w:themeTint="A6"/>
        </w:rPr>
        <w:t>Ecological?</w:t>
      </w:r>
      <w:proofErr w:type="gramEnd"/>
    </w:p>
    <w:p w:rsidR="00EE62F7" w:rsidRPr="00AE1C4A" w:rsidRDefault="00EE62F7" w:rsidP="00EE62F7">
      <w:pPr>
        <w:rPr>
          <w:rFonts w:ascii="Segoe UI Light" w:hAnsi="Segoe UI Light" w:cstheme="minorHAnsi"/>
        </w:rPr>
      </w:pPr>
    </w:p>
    <w:p w:rsidR="00EE62F7" w:rsidRPr="00AE1C4A" w:rsidRDefault="002555C6" w:rsidP="00EE62F7">
      <w:pPr>
        <w:rPr>
          <w:rFonts w:ascii="Segoe UI Light" w:hAnsi="Segoe UI Light" w:cstheme="minorHAnsi"/>
        </w:rPr>
      </w:pPr>
      <w:r>
        <w:rPr>
          <w:rFonts w:ascii="Segoe UI Light" w:hAnsi="Segoe UI Light" w:cstheme="minorHAnsi"/>
        </w:rPr>
        <w:t xml:space="preserve">The film does not directly draw connections between this “Age of Advertising” and sustainability problems, but is filled with information that draws to mind these issues. For example, the film references technological advances like </w:t>
      </w:r>
      <w:proofErr w:type="spellStart"/>
      <w:r>
        <w:rPr>
          <w:rFonts w:ascii="Segoe UI Light" w:hAnsi="Segoe UI Light" w:cstheme="minorHAnsi"/>
        </w:rPr>
        <w:t>Tivo</w:t>
      </w:r>
      <w:proofErr w:type="spellEnd"/>
      <w:r>
        <w:rPr>
          <w:rFonts w:ascii="Segoe UI Light" w:hAnsi="Segoe UI Light" w:cstheme="minorHAnsi"/>
        </w:rPr>
        <w:t xml:space="preserve"> that allow viewers to skip commercials as stimulators of advertising innovation; the creation of new arenas of marketing within actual shows, the push for advertising agencies to think outside the “commercial” box. The film focuses largely on culture as a driver of advertising as well as culture being shaped by advertising. While ad companies look to cultural moves for their next inspiration, or study the culture of cults as a case study for ideas, they also create sub-cultures of their own. By constantly encouraging and celebrating consumer culture </w:t>
      </w:r>
      <w:r>
        <w:rPr>
          <w:rFonts w:ascii="Segoe UI Light" w:hAnsi="Segoe UI Light" w:cstheme="minorHAnsi"/>
        </w:rPr>
        <w:lastRenderedPageBreak/>
        <w:t xml:space="preserve">and urging this need to </w:t>
      </w:r>
      <w:r>
        <w:rPr>
          <w:rFonts w:ascii="Segoe UI Light" w:hAnsi="Segoe UI Light" w:cstheme="minorHAnsi"/>
          <w:i/>
        </w:rPr>
        <w:t xml:space="preserve">keep up with the Jones’, </w:t>
      </w:r>
      <w:r>
        <w:rPr>
          <w:rFonts w:ascii="Segoe UI Light" w:hAnsi="Segoe UI Light" w:cstheme="minorHAnsi"/>
        </w:rPr>
        <w:t>advertising companies are creating an dangerously unsustainable view of consumption that give no hint of limi</w:t>
      </w:r>
      <w:r w:rsidR="008D6A32">
        <w:rPr>
          <w:rFonts w:ascii="Segoe UI Light" w:hAnsi="Segoe UI Light" w:cstheme="minorHAnsi"/>
        </w:rPr>
        <w:t xml:space="preserve">ts on growth. Is it the ethical or social responsibility of these companies to encourage environmentally friendly products? Socially, the idea of market research and narrow casting is also raised as an interesting polemic. With ads becoming white noise in a cluttered world, the film introduces the idea of targeting specific demographic groups through advertising, including but not limited to political campaigning. Finally, significant in both the environmental and behavioral spectra, the film presents issues of psychological advertisements based on “code.” In an example about what people’s “reptilian hot button” responded with in regards to SUVs, market research gurus determined that “power” was the code needed to sell more SUVs and therefore, the SUV itself needed to be beefed up with larger tires, tinted windows, etc. This philosophy that the only input into the design should come from the “code” removes any notion of environmental impact from the equation.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5. What parts of the film did you find most persuasive and compelling? Why?</w:t>
      </w:r>
    </w:p>
    <w:p w:rsidR="00EE62F7" w:rsidRPr="00AE1C4A" w:rsidRDefault="00EE62F7" w:rsidP="00EE62F7">
      <w:pPr>
        <w:rPr>
          <w:rFonts w:ascii="Segoe UI Light" w:hAnsi="Segoe UI Light" w:cstheme="minorHAnsi"/>
        </w:rPr>
      </w:pPr>
    </w:p>
    <w:p w:rsidR="00EE62F7" w:rsidRDefault="007F0127" w:rsidP="00EE62F7">
      <w:pPr>
        <w:rPr>
          <w:rFonts w:ascii="Segoe UI Light" w:hAnsi="Segoe UI Light" w:cstheme="minorHAnsi"/>
        </w:rPr>
      </w:pPr>
      <w:r>
        <w:rPr>
          <w:rFonts w:ascii="Segoe UI Light" w:hAnsi="Segoe UI Light" w:cstheme="minorHAnsi"/>
        </w:rPr>
        <w:t>I was particularly compelled by the idea of language as a tool in advertising. The film raised the question of whether words are used to confuse or clarify. The marketers, of course, assert that it is an issue of clarification and that there is a “right” word to describe anything; that selecting a word is like selecting an emotional connection. I find myself very interested in language’s role in many facets of life</w:t>
      </w:r>
      <w:r w:rsidR="00B661E5">
        <w:rPr>
          <w:rFonts w:ascii="Segoe UI Light" w:hAnsi="Segoe UI Light" w:cstheme="minorHAnsi"/>
        </w:rPr>
        <w:t xml:space="preserve"> </w:t>
      </w:r>
      <w:r>
        <w:rPr>
          <w:rFonts w:ascii="Segoe UI Light" w:hAnsi="Segoe UI Light" w:cstheme="minorHAnsi"/>
        </w:rPr>
        <w:t xml:space="preserve">from literal communication of meaning, to language as a style (a language of architecture, body language, even graphic design has a language). </w:t>
      </w:r>
    </w:p>
    <w:p w:rsidR="009861B7" w:rsidRPr="00AE1C4A" w:rsidRDefault="009861B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6. What parts of the film were you not compelled or convinced by? Why?</w:t>
      </w:r>
    </w:p>
    <w:p w:rsidR="00EE62F7" w:rsidRPr="00AE1C4A" w:rsidRDefault="00EE62F7" w:rsidP="00EE62F7">
      <w:pPr>
        <w:rPr>
          <w:rFonts w:ascii="Segoe UI Light" w:hAnsi="Segoe UI Light" w:cstheme="minorHAnsi"/>
        </w:rPr>
      </w:pPr>
    </w:p>
    <w:p w:rsidR="00EE62F7" w:rsidRPr="00AE1C4A" w:rsidRDefault="008E1ECC" w:rsidP="00EE62F7">
      <w:pPr>
        <w:rPr>
          <w:rFonts w:ascii="Segoe UI Light" w:hAnsi="Segoe UI Light" w:cstheme="minorHAnsi"/>
        </w:rPr>
      </w:pPr>
      <w:r>
        <w:rPr>
          <w:rFonts w:ascii="Segoe UI Light" w:hAnsi="Segoe UI Light" w:cstheme="minorHAnsi"/>
        </w:rPr>
        <w:t xml:space="preserve">I found the film’s lack of inclusion of people’s reactions to advertising to be less compelling than it could have been. The film focused on the market research process of “transcending logic” and getting to natural responses from the heart, yet didn’t really include how people responded to the final product. Are people actually more responsive to advertisements when they’re included within the storyline of a show or does it still end up as white noise?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7. What audiences does the film best address? Why?</w:t>
      </w:r>
    </w:p>
    <w:p w:rsidR="00EE62F7" w:rsidRPr="00AE1C4A" w:rsidRDefault="00EE62F7" w:rsidP="00EE62F7">
      <w:pPr>
        <w:rPr>
          <w:rFonts w:ascii="Segoe UI Light" w:hAnsi="Segoe UI Light" w:cstheme="minorHAnsi"/>
        </w:rPr>
      </w:pPr>
    </w:p>
    <w:p w:rsidR="00EE62F7" w:rsidRPr="00AE1C4A" w:rsidRDefault="00D17491" w:rsidP="00EE62F7">
      <w:pPr>
        <w:rPr>
          <w:rFonts w:ascii="Segoe UI Light" w:hAnsi="Segoe UI Light" w:cstheme="minorHAnsi"/>
        </w:rPr>
      </w:pPr>
      <w:r>
        <w:rPr>
          <w:rFonts w:ascii="Segoe UI Light" w:hAnsi="Segoe UI Light" w:cstheme="minorHAnsi"/>
        </w:rPr>
        <w:t xml:space="preserve">Ironically, the film directly addresses the idea of narrow casting and specialized advertising, yet does not seem to employ this technique through appealing to any one subset of viewers. </w:t>
      </w:r>
      <w:r w:rsidR="008E1ECC">
        <w:rPr>
          <w:rFonts w:ascii="Segoe UI Light" w:hAnsi="Segoe UI Light" w:cstheme="minorHAnsi"/>
        </w:rPr>
        <w:t xml:space="preserve">I think the film gives a fairly accessible depiction of the issues surrounding the world of advertising and would address a large demographic. Its use of easily relatable examples of advertisements and simplification of the social science behind the scenes is readily understandable to the average person.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8. What could have been added to this film to enhance its environmental educational value?</w:t>
      </w:r>
    </w:p>
    <w:p w:rsidR="00EE62F7" w:rsidRPr="00AE1C4A" w:rsidRDefault="00EE62F7" w:rsidP="00EE62F7">
      <w:pPr>
        <w:rPr>
          <w:rFonts w:ascii="Segoe UI Light" w:hAnsi="Segoe UI Light" w:cstheme="minorHAnsi"/>
        </w:rPr>
      </w:pPr>
    </w:p>
    <w:p w:rsidR="00EE62F7" w:rsidRPr="00AE1C4A" w:rsidRDefault="008431DC" w:rsidP="00EE62F7">
      <w:pPr>
        <w:rPr>
          <w:rFonts w:ascii="Segoe UI Light" w:hAnsi="Segoe UI Light" w:cstheme="minorHAnsi"/>
        </w:rPr>
      </w:pPr>
      <w:r>
        <w:rPr>
          <w:rFonts w:ascii="Segoe UI Light" w:hAnsi="Segoe UI Light" w:cstheme="minorHAnsi"/>
        </w:rPr>
        <w:t>A</w:t>
      </w:r>
      <w:r w:rsidR="00D17491">
        <w:rPr>
          <w:rFonts w:ascii="Segoe UI Light" w:hAnsi="Segoe UI Light" w:cstheme="minorHAnsi"/>
        </w:rPr>
        <w:t xml:space="preserve">s mentioned before, environmental education is distinctly lacking from the film’s agenda and leaves much room for improvement. One particular area of interest (that I am obviously predisposed to find pressing) is the idea of architecture as advertising. While architecture has traditionally provided the substrate upon which advertising is imposed, there is an emerging use of the architectural monument </w:t>
      </w:r>
      <w:r w:rsidR="00D17491">
        <w:rPr>
          <w:rFonts w:ascii="Segoe UI Light" w:hAnsi="Segoe UI Light" w:cstheme="minorHAnsi"/>
        </w:rPr>
        <w:lastRenderedPageBreak/>
        <w:t xml:space="preserve">itself as a means of branding. For example, Apple stores’ fame for innovative use of emerging glass technology has provided an architectural landmark and physical manifestation of the ideals of minimalism and clarity that Apple stands for. In environmental education, this becomes a problem in cases like BMW’s new showcase store (a lavishly wanton display of luxury and consumption that’s feeble attempt as green washing is limited to a solar array on the roof), but also an opportunity for education and awareness if a company were to implement a cohesive approach to sustainability in every aspect of production and advertising.  </w:t>
      </w:r>
      <w:r>
        <w:rPr>
          <w:rFonts w:ascii="Segoe UI Light" w:hAnsi="Segoe UI Light" w:cstheme="minorHAnsi"/>
        </w:rPr>
        <w:t xml:space="preserve">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9. What kinds of action and points of intervention are suggested by the film? If the film itself does not</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suggest corrective action, describe actions that you can imagine being effective.</w:t>
      </w:r>
    </w:p>
    <w:p w:rsidR="00EE62F7" w:rsidRPr="00AE1C4A" w:rsidRDefault="00EE62F7" w:rsidP="00EE62F7">
      <w:pPr>
        <w:rPr>
          <w:rFonts w:ascii="Segoe UI Light" w:hAnsi="Segoe UI Light" w:cstheme="minorHAnsi"/>
        </w:rPr>
      </w:pPr>
    </w:p>
    <w:p w:rsidR="00EE62F7" w:rsidRPr="00AE1C4A" w:rsidRDefault="00D17491" w:rsidP="00EE62F7">
      <w:pPr>
        <w:rPr>
          <w:rFonts w:ascii="Segoe UI Light" w:hAnsi="Segoe UI Light" w:cstheme="minorHAnsi"/>
        </w:rPr>
      </w:pPr>
      <w:r>
        <w:rPr>
          <w:rFonts w:ascii="Segoe UI Light" w:hAnsi="Segoe UI Light" w:cstheme="minorHAnsi"/>
        </w:rPr>
        <w:t xml:space="preserve">The film does not explicitly suggest points of intervention or corrective action, but does </w:t>
      </w:r>
      <w:r w:rsidR="00B70331">
        <w:rPr>
          <w:rFonts w:ascii="Segoe UI Light" w:hAnsi="Segoe UI Light" w:cstheme="minorHAnsi"/>
        </w:rPr>
        <w:t xml:space="preserve">serve to raise awareness about advertising ploys. By unearthing the theory and practice behind advertising companies and how they target consumers, the film gives viewers the tools with which to question the way they are receiving information about products.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b/>
          <w:i/>
          <w:color w:val="595959" w:themeColor="text1" w:themeTint="A6"/>
        </w:rPr>
      </w:pPr>
      <w:r w:rsidRPr="00AE1C4A">
        <w:rPr>
          <w:rFonts w:ascii="Segoe UI Light" w:hAnsi="Segoe UI Light" w:cstheme="minorHAnsi"/>
          <w:b/>
          <w:i/>
          <w:color w:val="595959" w:themeColor="text1" w:themeTint="A6"/>
        </w:rPr>
        <w:t>10. What additional information has this film compelled you to seek out? (Provide at least two</w:t>
      </w:r>
      <w:r w:rsidRPr="00AE1C4A">
        <w:rPr>
          <w:rFonts w:ascii="Segoe UI Light" w:hAnsi="Segoe UI Light" w:cstheme="minorHAnsi"/>
          <w:b/>
          <w:i/>
        </w:rPr>
        <w:t xml:space="preserve"> </w:t>
      </w:r>
      <w:r w:rsidRPr="00AE1C4A">
        <w:rPr>
          <w:rFonts w:ascii="Segoe UI Light" w:hAnsi="Segoe UI Light" w:cstheme="minorHAnsi"/>
          <w:b/>
          <w:i/>
          <w:color w:val="595959" w:themeColor="text1" w:themeTint="A6"/>
        </w:rPr>
        <w:t>supporting references.)</w:t>
      </w:r>
    </w:p>
    <w:p w:rsidR="00EE62F7" w:rsidRPr="00AE1C4A" w:rsidRDefault="00EE62F7" w:rsidP="00EE62F7">
      <w:pPr>
        <w:rPr>
          <w:rFonts w:ascii="Segoe UI Light" w:hAnsi="Segoe UI Light" w:cstheme="minorHAnsi"/>
        </w:rPr>
      </w:pPr>
    </w:p>
    <w:p w:rsidR="00EE62F7" w:rsidRPr="00AE1C4A" w:rsidRDefault="00B70331" w:rsidP="00EE62F7">
      <w:pPr>
        <w:rPr>
          <w:rFonts w:ascii="Segoe UI Light" w:hAnsi="Segoe UI Light" w:cstheme="minorHAnsi"/>
        </w:rPr>
      </w:pPr>
      <w:r>
        <w:rPr>
          <w:rFonts w:ascii="Segoe UI Light" w:hAnsi="Segoe UI Light" w:cstheme="minorHAnsi"/>
        </w:rPr>
        <w:t xml:space="preserve">The film spurred me to seek further information about the ideas of architecture as an advertising statement or brand, the role of advertising as a source of information, and </w:t>
      </w:r>
      <w:r w:rsidR="00FE7E81">
        <w:rPr>
          <w:rFonts w:ascii="Segoe UI Light" w:hAnsi="Segoe UI Light" w:cstheme="minorHAnsi"/>
        </w:rPr>
        <w:t xml:space="preserve">a very interesting and cohesive book about how brands become cultural icons (the last reference is a link to the second chapter of the book that explains how cultural branding is distinct from other forms of branding). </w:t>
      </w:r>
    </w:p>
    <w:p w:rsidR="00EE62F7" w:rsidRPr="00AE1C4A" w:rsidRDefault="00EE62F7" w:rsidP="00EE62F7">
      <w:pPr>
        <w:rPr>
          <w:rFonts w:ascii="Segoe UI Light" w:hAnsi="Segoe UI Light" w:cstheme="minorHAnsi"/>
        </w:rPr>
      </w:pPr>
    </w:p>
    <w:p w:rsidR="00EE62F7" w:rsidRPr="00AE1C4A" w:rsidRDefault="00EE62F7" w:rsidP="00EE62F7">
      <w:pPr>
        <w:rPr>
          <w:rFonts w:ascii="Segoe UI Light" w:hAnsi="Segoe UI Light" w:cstheme="minorHAnsi"/>
        </w:rPr>
      </w:pPr>
      <w:r w:rsidRPr="00AE1C4A">
        <w:rPr>
          <w:rFonts w:ascii="Segoe UI Light" w:hAnsi="Segoe UI Light" w:cstheme="minorHAnsi"/>
        </w:rPr>
        <w:t>Sites of direct interest for reference:</w:t>
      </w:r>
    </w:p>
    <w:p w:rsidR="00B70331" w:rsidRDefault="00B70331" w:rsidP="00EE62F7">
      <w:pPr>
        <w:rPr>
          <w:rStyle w:val="Hyperlink"/>
          <w:rFonts w:ascii="Segoe UI Light" w:hAnsi="Segoe UI Light" w:cstheme="minorHAnsi"/>
          <w:i/>
          <w:color w:val="595959" w:themeColor="text1" w:themeTint="A6"/>
          <w:u w:val="none"/>
        </w:rPr>
      </w:pPr>
      <w:hyperlink r:id="rId4" w:history="1">
        <w:r w:rsidRPr="00B70331">
          <w:rPr>
            <w:rStyle w:val="Hyperlink"/>
            <w:rFonts w:ascii="Segoe UI Light" w:hAnsi="Segoe UI Light" w:cstheme="minorHAnsi"/>
            <w:i/>
            <w:color w:val="595959" w:themeColor="text1" w:themeTint="A6"/>
            <w:u w:val="none"/>
          </w:rPr>
          <w:t>http://archidose.blogspot.com/2005/04/advertising-architecture.html</w:t>
        </w:r>
      </w:hyperlink>
    </w:p>
    <w:p w:rsidR="00B70331" w:rsidRPr="00B70331" w:rsidRDefault="00B70331" w:rsidP="00EE62F7">
      <w:pPr>
        <w:rPr>
          <w:rStyle w:val="Hyperlink"/>
          <w:rFonts w:ascii="Segoe UI Light" w:hAnsi="Segoe UI Light" w:cstheme="minorHAnsi"/>
          <w:i/>
          <w:color w:val="595959" w:themeColor="text1" w:themeTint="A6"/>
          <w:u w:val="none"/>
        </w:rPr>
      </w:pPr>
      <w:hyperlink r:id="rId5" w:history="1">
        <w:r w:rsidRPr="00B70331">
          <w:rPr>
            <w:rStyle w:val="Hyperlink"/>
            <w:rFonts w:ascii="Segoe UI Light" w:hAnsi="Segoe UI Light" w:cstheme="minorHAnsi"/>
            <w:i/>
            <w:color w:val="595959" w:themeColor="text1" w:themeTint="A6"/>
            <w:u w:val="none"/>
          </w:rPr>
          <w:t>http://www.jstor.org/stable/10.2307/1837143</w:t>
        </w:r>
      </w:hyperlink>
    </w:p>
    <w:p w:rsidR="0090778E" w:rsidRPr="0090778E" w:rsidRDefault="00FE7E81">
      <w:pPr>
        <w:rPr>
          <w:rStyle w:val="Hyperlink"/>
          <w:rFonts w:ascii="Segoe UI Light" w:hAnsi="Segoe UI Light" w:cstheme="minorHAnsi"/>
          <w:i/>
          <w:color w:val="595959" w:themeColor="text1" w:themeTint="A6"/>
          <w:u w:val="none"/>
        </w:rPr>
      </w:pPr>
      <w:hyperlink r:id="rId6" w:history="1">
        <w:r w:rsidRPr="00FE7E81">
          <w:rPr>
            <w:rStyle w:val="Hyperlink"/>
            <w:rFonts w:ascii="Segoe UI Light" w:hAnsi="Segoe UI Light" w:cstheme="minorHAnsi"/>
            <w:i/>
            <w:color w:val="595959" w:themeColor="text1" w:themeTint="A6"/>
            <w:u w:val="none"/>
          </w:rPr>
          <w:t>http://www.aef.com/pdf/Chapter_2_holt.pdf</w:t>
        </w:r>
      </w:hyperlink>
    </w:p>
    <w:sectPr w:rsidR="0090778E" w:rsidRPr="0090778E"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242B6"/>
    <w:rsid w:val="00032FA5"/>
    <w:rsid w:val="000410A7"/>
    <w:rsid w:val="000960D1"/>
    <w:rsid w:val="00152C0B"/>
    <w:rsid w:val="00215592"/>
    <w:rsid w:val="00247870"/>
    <w:rsid w:val="002555C6"/>
    <w:rsid w:val="002E0CD6"/>
    <w:rsid w:val="00306F5B"/>
    <w:rsid w:val="00325E46"/>
    <w:rsid w:val="0033602B"/>
    <w:rsid w:val="00346DD0"/>
    <w:rsid w:val="003A58E0"/>
    <w:rsid w:val="003B5E7F"/>
    <w:rsid w:val="00446A90"/>
    <w:rsid w:val="00493ED2"/>
    <w:rsid w:val="00563C2F"/>
    <w:rsid w:val="005664EF"/>
    <w:rsid w:val="0059545F"/>
    <w:rsid w:val="005D23F6"/>
    <w:rsid w:val="00647C58"/>
    <w:rsid w:val="006A5731"/>
    <w:rsid w:val="006B404C"/>
    <w:rsid w:val="007136ED"/>
    <w:rsid w:val="007242B6"/>
    <w:rsid w:val="007521A2"/>
    <w:rsid w:val="007648DC"/>
    <w:rsid w:val="007C5856"/>
    <w:rsid w:val="007E552A"/>
    <w:rsid w:val="007E61E9"/>
    <w:rsid w:val="007F0127"/>
    <w:rsid w:val="008431DC"/>
    <w:rsid w:val="008D6A32"/>
    <w:rsid w:val="008E1ECC"/>
    <w:rsid w:val="00905194"/>
    <w:rsid w:val="0090778E"/>
    <w:rsid w:val="009861B7"/>
    <w:rsid w:val="00A25F9D"/>
    <w:rsid w:val="00A80706"/>
    <w:rsid w:val="00A96835"/>
    <w:rsid w:val="00AA406B"/>
    <w:rsid w:val="00AD4EAF"/>
    <w:rsid w:val="00B0682B"/>
    <w:rsid w:val="00B36E9A"/>
    <w:rsid w:val="00B44FF6"/>
    <w:rsid w:val="00B661E5"/>
    <w:rsid w:val="00B70331"/>
    <w:rsid w:val="00B92558"/>
    <w:rsid w:val="00CD4C4B"/>
    <w:rsid w:val="00D0142A"/>
    <w:rsid w:val="00D17491"/>
    <w:rsid w:val="00D55642"/>
    <w:rsid w:val="00D62FCD"/>
    <w:rsid w:val="00DE7A00"/>
    <w:rsid w:val="00EE0498"/>
    <w:rsid w:val="00EE62F7"/>
    <w:rsid w:val="00F001C2"/>
    <w:rsid w:val="00F24958"/>
    <w:rsid w:val="00FB6E38"/>
    <w:rsid w:val="00FE7E81"/>
    <w:rsid w:val="00FF0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5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E62F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ef.com/pdf/Chapter_2_holt.pdf" TargetMode="External"/><Relationship Id="rId5" Type="http://schemas.openxmlformats.org/officeDocument/2006/relationships/hyperlink" Target="http://www.jstor.org/stable/10.2307/1837143" TargetMode="External"/><Relationship Id="rId4" Type="http://schemas.openxmlformats.org/officeDocument/2006/relationships/hyperlink" Target="http://archidose.blogspot.com/2005/04/advertising-architectur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3</Pages>
  <Words>1218</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2012-10-20T02:16:00Z</dcterms:created>
  <dcterms:modified xsi:type="dcterms:W3CDTF">2012-10-20T05:21:00Z</dcterms:modified>
</cp:coreProperties>
</file>